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F2F9" w14:textId="40DED585" w:rsidR="00036527" w:rsidRPr="00D8143A" w:rsidRDefault="00327633">
      <w:pPr>
        <w:spacing w:after="17"/>
        <w:ind w:left="10" w:right="7" w:hanging="10"/>
        <w:jc w:val="center"/>
      </w:pPr>
      <w:r w:rsidRPr="00D8143A">
        <w:rPr>
          <w:rFonts w:eastAsia="Arial"/>
          <w:b/>
        </w:rPr>
        <w:t>B</w:t>
      </w:r>
      <w:r w:rsidR="00E160EC" w:rsidRPr="00D8143A">
        <w:rPr>
          <w:rFonts w:eastAsia="Arial"/>
          <w:b/>
        </w:rPr>
        <w:t>ill</w:t>
      </w:r>
      <w:r w:rsidRPr="00D8143A">
        <w:rPr>
          <w:rFonts w:eastAsia="Arial"/>
          <w:b/>
        </w:rPr>
        <w:t xml:space="preserve"> No 14  </w:t>
      </w:r>
    </w:p>
    <w:p w14:paraId="0AFAB779" w14:textId="337FADA4" w:rsidR="00036527" w:rsidRPr="00D8143A" w:rsidRDefault="00327633" w:rsidP="00743E21">
      <w:pPr>
        <w:spacing w:after="54"/>
        <w:ind w:left="57"/>
        <w:jc w:val="center"/>
      </w:pPr>
      <w:r w:rsidRPr="00D8143A">
        <w:rPr>
          <w:rFonts w:eastAsia="Arial"/>
          <w:b/>
        </w:rPr>
        <w:t xml:space="preserve"> The Rev’d K Eruera /</w:t>
      </w:r>
      <w:r w:rsidR="00E160EC" w:rsidRPr="00D8143A">
        <w:rPr>
          <w:rFonts w:eastAsia="Arial"/>
          <w:b/>
        </w:rPr>
        <w:t xml:space="preserve"> The </w:t>
      </w:r>
      <w:proofErr w:type="spellStart"/>
      <w:r w:rsidR="00E160EC" w:rsidRPr="00D8143A">
        <w:rPr>
          <w:rFonts w:eastAsia="Arial"/>
          <w:b/>
        </w:rPr>
        <w:t>Rt</w:t>
      </w:r>
      <w:proofErr w:type="spellEnd"/>
      <w:r w:rsidR="00E160EC" w:rsidRPr="00D8143A">
        <w:rPr>
          <w:rFonts w:eastAsia="Arial"/>
          <w:b/>
        </w:rPr>
        <w:t xml:space="preserve"> Rev’d TK Pikaahu</w:t>
      </w:r>
    </w:p>
    <w:p w14:paraId="4F5D6304" w14:textId="77777777" w:rsidR="00036527" w:rsidRPr="00D8143A" w:rsidRDefault="00327633">
      <w:pPr>
        <w:spacing w:after="55"/>
      </w:pPr>
      <w:r w:rsidRPr="00D8143A">
        <w:rPr>
          <w:rFonts w:eastAsia="Arial"/>
          <w:b/>
        </w:rPr>
        <w:t xml:space="preserve"> </w:t>
      </w:r>
    </w:p>
    <w:p w14:paraId="4CAC63EC" w14:textId="3A4D7114" w:rsidR="00036527" w:rsidRPr="00D8143A" w:rsidRDefault="00327633">
      <w:pPr>
        <w:spacing w:after="17"/>
        <w:ind w:left="10" w:right="10" w:hanging="10"/>
        <w:jc w:val="center"/>
        <w:rPr>
          <w:u w:val="single"/>
        </w:rPr>
      </w:pPr>
      <w:r w:rsidRPr="00D8143A">
        <w:rPr>
          <w:rFonts w:eastAsia="Arial"/>
          <w:b/>
          <w:u w:val="single"/>
        </w:rPr>
        <w:t>A B</w:t>
      </w:r>
      <w:r w:rsidR="00E160EC" w:rsidRPr="00D8143A">
        <w:rPr>
          <w:rFonts w:eastAsia="Arial"/>
          <w:b/>
          <w:u w:val="single"/>
        </w:rPr>
        <w:t xml:space="preserve">ill to amend </w:t>
      </w:r>
      <w:r w:rsidRPr="00D8143A">
        <w:rPr>
          <w:rFonts w:eastAsia="Arial"/>
          <w:b/>
          <w:u w:val="single"/>
        </w:rPr>
        <w:t>T</w:t>
      </w:r>
      <w:r w:rsidR="00E160EC" w:rsidRPr="00D8143A">
        <w:rPr>
          <w:rFonts w:eastAsia="Arial"/>
          <w:b/>
          <w:u w:val="single"/>
        </w:rPr>
        <w:t>itle</w:t>
      </w:r>
      <w:r w:rsidRPr="00D8143A">
        <w:rPr>
          <w:rFonts w:eastAsia="Arial"/>
          <w:b/>
          <w:u w:val="single"/>
        </w:rPr>
        <w:t xml:space="preserve"> E C</w:t>
      </w:r>
      <w:r w:rsidR="00E160EC" w:rsidRPr="00D8143A">
        <w:rPr>
          <w:rFonts w:eastAsia="Arial"/>
          <w:b/>
          <w:u w:val="single"/>
        </w:rPr>
        <w:t>anon</w:t>
      </w:r>
      <w:r w:rsidRPr="00D8143A">
        <w:rPr>
          <w:rFonts w:eastAsia="Arial"/>
          <w:b/>
          <w:u w:val="single"/>
        </w:rPr>
        <w:t xml:space="preserve"> II </w:t>
      </w:r>
      <w:r w:rsidR="00E160EC" w:rsidRPr="00D8143A">
        <w:rPr>
          <w:rFonts w:eastAsia="Arial"/>
          <w:b/>
          <w:u w:val="single"/>
        </w:rPr>
        <w:t>‘Of St Johns College’, 2018</w:t>
      </w:r>
    </w:p>
    <w:p w14:paraId="5135E567" w14:textId="400A6C6A" w:rsidR="0054096F" w:rsidRPr="00D8143A" w:rsidRDefault="00327633">
      <w:pPr>
        <w:spacing w:after="30"/>
      </w:pPr>
      <w:r w:rsidRPr="00D8143A">
        <w:rPr>
          <w:rFonts w:eastAsia="Arial"/>
          <w:b/>
        </w:rPr>
        <w:t xml:space="preserve"> </w:t>
      </w:r>
    </w:p>
    <w:p w14:paraId="7B41380D" w14:textId="53D1B4EA" w:rsidR="00036527" w:rsidRPr="00D8143A" w:rsidRDefault="00327633" w:rsidP="00E3656D">
      <w:pPr>
        <w:spacing w:after="0" w:line="240" w:lineRule="auto"/>
        <w:ind w:left="-5" w:hanging="10"/>
        <w:jc w:val="both"/>
      </w:pPr>
      <w:r w:rsidRPr="00D8143A">
        <w:rPr>
          <w:rFonts w:eastAsia="Arial"/>
          <w:b/>
        </w:rPr>
        <w:t xml:space="preserve">Whereas </w:t>
      </w:r>
      <w:r w:rsidRPr="00D8143A">
        <w:rPr>
          <w:rFonts w:eastAsia="Arial"/>
        </w:rPr>
        <w:t>General Synod/</w:t>
      </w:r>
      <w:r w:rsidR="00743E21">
        <w:rPr>
          <w:rFonts w:eastAsia="Arial"/>
        </w:rPr>
        <w:t>T</w:t>
      </w:r>
      <w:r w:rsidRPr="00D8143A">
        <w:rPr>
          <w:rFonts w:eastAsia="Arial"/>
        </w:rPr>
        <w:t xml:space="preserve">e </w:t>
      </w:r>
      <w:proofErr w:type="spellStart"/>
      <w:r w:rsidRPr="00D8143A">
        <w:rPr>
          <w:rFonts w:eastAsia="Arial"/>
        </w:rPr>
        <w:t>Hīnota</w:t>
      </w:r>
      <w:proofErr w:type="spellEnd"/>
      <w:r w:rsidRPr="00D8143A">
        <w:rPr>
          <w:rFonts w:eastAsia="Arial"/>
        </w:rPr>
        <w:t xml:space="preserve"> </w:t>
      </w:r>
      <w:proofErr w:type="spellStart"/>
      <w:r w:rsidRPr="00D8143A">
        <w:rPr>
          <w:rFonts w:eastAsia="Arial"/>
        </w:rPr>
        <w:t>Whānui</w:t>
      </w:r>
      <w:proofErr w:type="spellEnd"/>
      <w:r w:rsidRPr="00D8143A">
        <w:rPr>
          <w:rFonts w:eastAsia="Arial"/>
        </w:rPr>
        <w:t xml:space="preserve"> passed a statute in 2014 to amend the provisions of Title E Canon II relating to the structure and management of St John’s College </w:t>
      </w:r>
      <w:proofErr w:type="gramStart"/>
      <w:r w:rsidRPr="00D8143A">
        <w:rPr>
          <w:rFonts w:eastAsia="Arial"/>
        </w:rPr>
        <w:t>in order to</w:t>
      </w:r>
      <w:proofErr w:type="gramEnd"/>
      <w:r w:rsidRPr="00D8143A">
        <w:rPr>
          <w:rFonts w:eastAsia="Arial"/>
        </w:rPr>
        <w:t xml:space="preserve"> achieve good governance. </w:t>
      </w:r>
    </w:p>
    <w:p w14:paraId="101045D5" w14:textId="77777777" w:rsidR="00036527" w:rsidRPr="00D8143A" w:rsidRDefault="00327633" w:rsidP="00E3656D">
      <w:pPr>
        <w:spacing w:after="0" w:line="240" w:lineRule="auto"/>
        <w:jc w:val="both"/>
      </w:pPr>
      <w:r w:rsidRPr="00D8143A">
        <w:rPr>
          <w:rFonts w:eastAsia="Arial"/>
        </w:rPr>
        <w:t xml:space="preserve"> </w:t>
      </w:r>
    </w:p>
    <w:p w14:paraId="5B53C0A3" w14:textId="77777777" w:rsidR="00036527" w:rsidRPr="00D8143A" w:rsidRDefault="00327633" w:rsidP="00E3656D">
      <w:pPr>
        <w:spacing w:after="0" w:line="240" w:lineRule="auto"/>
        <w:ind w:left="-5" w:hanging="10"/>
        <w:jc w:val="both"/>
      </w:pPr>
      <w:r w:rsidRPr="00D8143A">
        <w:rPr>
          <w:rFonts w:eastAsia="Arial"/>
          <w:b/>
        </w:rPr>
        <w:t>And whereas</w:t>
      </w:r>
      <w:r w:rsidRPr="00D8143A">
        <w:rPr>
          <w:rFonts w:eastAsia="Arial"/>
        </w:rPr>
        <w:t xml:space="preserve"> the residential members of the faculty and student body of St John’s College are key stakeholders able to contribute ethically and effectively toward the aims of good governance. </w:t>
      </w:r>
    </w:p>
    <w:p w14:paraId="0EF7F406" w14:textId="0E33EF89" w:rsidR="0054096F" w:rsidRPr="00D8143A" w:rsidRDefault="00327633" w:rsidP="00E3656D">
      <w:pPr>
        <w:spacing w:after="0" w:line="240" w:lineRule="auto"/>
        <w:jc w:val="both"/>
      </w:pPr>
      <w:r w:rsidRPr="00D8143A">
        <w:rPr>
          <w:rFonts w:eastAsia="Arial"/>
        </w:rPr>
        <w:t xml:space="preserve"> </w:t>
      </w:r>
    </w:p>
    <w:p w14:paraId="4C5FF655" w14:textId="085CAFAB" w:rsidR="00036527" w:rsidRPr="00D8143A" w:rsidRDefault="00327633" w:rsidP="00E3656D">
      <w:pPr>
        <w:spacing w:after="0" w:line="240" w:lineRule="auto"/>
        <w:ind w:left="-5" w:hanging="10"/>
        <w:jc w:val="both"/>
        <w:rPr>
          <w:b/>
        </w:rPr>
      </w:pPr>
      <w:r w:rsidRPr="00D8143A">
        <w:rPr>
          <w:rFonts w:eastAsia="Arial"/>
          <w:b/>
        </w:rPr>
        <w:t>Now therefore General Synod/</w:t>
      </w:r>
      <w:proofErr w:type="spellStart"/>
      <w:r w:rsidRPr="00D8143A">
        <w:rPr>
          <w:rFonts w:eastAsia="Arial"/>
          <w:b/>
        </w:rPr>
        <w:t>te</w:t>
      </w:r>
      <w:proofErr w:type="spellEnd"/>
      <w:r w:rsidRPr="00D8143A">
        <w:rPr>
          <w:rFonts w:eastAsia="Arial"/>
          <w:b/>
        </w:rPr>
        <w:t xml:space="preserve"> </w:t>
      </w:r>
      <w:proofErr w:type="spellStart"/>
      <w:r w:rsidRPr="00D8143A">
        <w:rPr>
          <w:rFonts w:eastAsia="Arial"/>
          <w:b/>
        </w:rPr>
        <w:t>Hīnota</w:t>
      </w:r>
      <w:proofErr w:type="spellEnd"/>
      <w:r w:rsidRPr="00D8143A">
        <w:rPr>
          <w:rFonts w:eastAsia="Arial"/>
          <w:b/>
        </w:rPr>
        <w:t xml:space="preserve"> </w:t>
      </w:r>
      <w:proofErr w:type="spellStart"/>
      <w:r w:rsidRPr="00D8143A">
        <w:rPr>
          <w:rFonts w:eastAsia="Arial"/>
          <w:b/>
        </w:rPr>
        <w:t>Whānui</w:t>
      </w:r>
      <w:proofErr w:type="spellEnd"/>
      <w:r w:rsidRPr="00D8143A">
        <w:rPr>
          <w:rFonts w:eastAsia="Arial"/>
          <w:b/>
        </w:rPr>
        <w:t xml:space="preserve"> enacts as follows: </w:t>
      </w:r>
    </w:p>
    <w:p w14:paraId="1EC83B82" w14:textId="77777777" w:rsidR="0039086D" w:rsidRDefault="00327633" w:rsidP="0039086D">
      <w:pPr>
        <w:spacing w:after="49"/>
        <w:rPr>
          <w:rFonts w:eastAsia="Arial"/>
        </w:rPr>
      </w:pPr>
      <w:r w:rsidRPr="00D8143A">
        <w:rPr>
          <w:rFonts w:eastAsia="Arial"/>
        </w:rPr>
        <w:t xml:space="preserve"> </w:t>
      </w:r>
    </w:p>
    <w:p w14:paraId="19047026" w14:textId="46CC182C" w:rsidR="00036527" w:rsidRPr="00D8143A" w:rsidRDefault="00FE187C" w:rsidP="00E3656D">
      <w:pPr>
        <w:spacing w:after="0" w:line="240" w:lineRule="auto"/>
      </w:pPr>
      <w:r>
        <w:rPr>
          <w:rFonts w:eastAsia="Arial"/>
          <w:b/>
        </w:rPr>
        <w:t>1.</w:t>
      </w:r>
      <w:r w:rsidR="00B506A7">
        <w:rPr>
          <w:rFonts w:eastAsia="Arial"/>
          <w:b/>
        </w:rPr>
        <w:tab/>
      </w:r>
      <w:r w:rsidR="00327633" w:rsidRPr="00D8143A">
        <w:rPr>
          <w:rFonts w:eastAsia="Arial"/>
          <w:b/>
        </w:rPr>
        <w:t xml:space="preserve">Short title.  </w:t>
      </w:r>
      <w:r w:rsidR="00327633" w:rsidRPr="00D8143A">
        <w:rPr>
          <w:rFonts w:eastAsia="Arial"/>
        </w:rPr>
        <w:t xml:space="preserve">The title of this statute is the ‘Title E Canon II Amendment Statute 2018’ </w:t>
      </w:r>
    </w:p>
    <w:p w14:paraId="5A4F21CB" w14:textId="0F3695CC" w:rsidR="00036527" w:rsidRPr="00D8143A" w:rsidRDefault="00036527" w:rsidP="00E3656D">
      <w:pPr>
        <w:spacing w:after="0" w:line="240" w:lineRule="auto"/>
        <w:ind w:left="427" w:firstLine="45"/>
      </w:pPr>
    </w:p>
    <w:p w14:paraId="28D0473B" w14:textId="31760E09" w:rsidR="00036527" w:rsidRPr="00D8143A" w:rsidRDefault="00FE187C" w:rsidP="00E3656D">
      <w:pPr>
        <w:spacing w:after="0" w:line="240" w:lineRule="auto"/>
        <w:ind w:left="567" w:hanging="567"/>
        <w:jc w:val="both"/>
      </w:pPr>
      <w:r>
        <w:rPr>
          <w:rFonts w:eastAsia="Arial"/>
          <w:b/>
        </w:rPr>
        <w:t>2.</w:t>
      </w:r>
      <w:r w:rsidR="00B506A7">
        <w:rPr>
          <w:rFonts w:eastAsia="Arial"/>
          <w:b/>
        </w:rPr>
        <w:tab/>
      </w:r>
      <w:r w:rsidR="00327633" w:rsidRPr="00D8143A">
        <w:rPr>
          <w:rFonts w:eastAsia="Arial"/>
          <w:b/>
        </w:rPr>
        <w:t>The purpose</w:t>
      </w:r>
      <w:r w:rsidR="00327633" w:rsidRPr="00D8143A">
        <w:rPr>
          <w:rFonts w:eastAsia="Arial"/>
        </w:rPr>
        <w:t xml:space="preserve"> of this statute is to amend the provisions of Title E Canon II relating to the governance and management of St John’s College. </w:t>
      </w:r>
    </w:p>
    <w:p w14:paraId="59497E25" w14:textId="3C1D76D8" w:rsidR="00036527" w:rsidRPr="00D8143A" w:rsidRDefault="00036527" w:rsidP="00E3656D">
      <w:pPr>
        <w:spacing w:after="0" w:line="240" w:lineRule="auto"/>
        <w:ind w:left="427" w:firstLine="45"/>
      </w:pPr>
    </w:p>
    <w:p w14:paraId="737937DE" w14:textId="190548E3" w:rsidR="00D8143A" w:rsidRPr="00D8143A" w:rsidRDefault="00FE187C" w:rsidP="00E3656D">
      <w:pPr>
        <w:spacing w:after="0" w:line="240" w:lineRule="auto"/>
        <w:ind w:left="567" w:hanging="567"/>
        <w:jc w:val="both"/>
      </w:pPr>
      <w:r>
        <w:rPr>
          <w:rFonts w:eastAsia="Arial"/>
          <w:b/>
        </w:rPr>
        <w:t>3.</w:t>
      </w:r>
      <w:r w:rsidR="00B506A7">
        <w:rPr>
          <w:rFonts w:eastAsia="Arial"/>
          <w:b/>
        </w:rPr>
        <w:tab/>
      </w:r>
      <w:r w:rsidR="00327633" w:rsidRPr="00D8143A">
        <w:rPr>
          <w:rFonts w:eastAsia="Arial"/>
          <w:b/>
        </w:rPr>
        <w:t>Title E Canon II</w:t>
      </w:r>
      <w:r w:rsidR="00327633" w:rsidRPr="00D8143A">
        <w:rPr>
          <w:rFonts w:eastAsia="Arial"/>
        </w:rPr>
        <w:t xml:space="preserve"> is amended by the following:</w:t>
      </w:r>
    </w:p>
    <w:p w14:paraId="71513CB1" w14:textId="77777777" w:rsidR="0054096F" w:rsidRDefault="0054096F" w:rsidP="00E3656D">
      <w:pPr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  <w:b/>
        </w:rPr>
      </w:pPr>
    </w:p>
    <w:p w14:paraId="77CDB5CF" w14:textId="35C2129F" w:rsidR="00036527" w:rsidRPr="00D8143A" w:rsidRDefault="00FE187C" w:rsidP="00B506A7">
      <w:pPr>
        <w:spacing w:after="10" w:line="268" w:lineRule="auto"/>
        <w:ind w:left="567" w:hanging="567"/>
        <w:jc w:val="both"/>
      </w:pPr>
      <w:r>
        <w:rPr>
          <w:rFonts w:asciiTheme="minorHAnsi" w:eastAsia="Arial" w:hAnsiTheme="minorHAnsi" w:cstheme="minorHAnsi"/>
          <w:b/>
        </w:rPr>
        <w:t>4.</w:t>
      </w:r>
      <w:r w:rsidR="00B506A7">
        <w:rPr>
          <w:rFonts w:asciiTheme="minorHAnsi" w:eastAsia="Arial" w:hAnsiTheme="minorHAnsi" w:cstheme="minorHAnsi"/>
          <w:b/>
        </w:rPr>
        <w:tab/>
      </w:r>
      <w:r w:rsidR="00E160EC">
        <w:rPr>
          <w:rFonts w:asciiTheme="minorHAnsi" w:eastAsia="Arial" w:hAnsiTheme="minorHAnsi" w:cstheme="minorHAnsi"/>
          <w:b/>
        </w:rPr>
        <w:t xml:space="preserve">3.12 </w:t>
      </w:r>
      <w:r w:rsidR="00327633" w:rsidRPr="00D8143A">
        <w:rPr>
          <w:rFonts w:eastAsia="Arial"/>
          <w:b/>
        </w:rPr>
        <w:t>The College of St John the Evangelist</w:t>
      </w:r>
      <w:r w:rsidR="00327633" w:rsidRPr="00D8143A">
        <w:rPr>
          <w:rFonts w:eastAsia="Arial"/>
        </w:rPr>
        <w:t xml:space="preserve"> </w:t>
      </w:r>
      <w:r w:rsidR="00327633" w:rsidRPr="00D8143A">
        <w:rPr>
          <w:rFonts w:eastAsia="Arial"/>
          <w:b/>
        </w:rPr>
        <w:t xml:space="preserve"> </w:t>
      </w:r>
    </w:p>
    <w:p w14:paraId="0D400782" w14:textId="77777777" w:rsidR="0054096F" w:rsidRDefault="0054096F" w:rsidP="00B506A7">
      <w:pPr>
        <w:tabs>
          <w:tab w:val="left" w:pos="1134"/>
        </w:tabs>
        <w:spacing w:after="0"/>
        <w:ind w:left="1134" w:hanging="567"/>
        <w:jc w:val="both"/>
        <w:rPr>
          <w:b/>
        </w:rPr>
      </w:pPr>
    </w:p>
    <w:p w14:paraId="7265B9F8" w14:textId="549257D2" w:rsidR="00D8143A" w:rsidRPr="00D8143A" w:rsidRDefault="00D8143A" w:rsidP="00B506A7">
      <w:pPr>
        <w:tabs>
          <w:tab w:val="left" w:pos="1134"/>
        </w:tabs>
        <w:spacing w:after="0"/>
        <w:ind w:left="1134" w:hanging="567"/>
        <w:jc w:val="both"/>
        <w:rPr>
          <w:b/>
        </w:rPr>
      </w:pPr>
      <w:r w:rsidRPr="00D8143A">
        <w:rPr>
          <w:b/>
        </w:rPr>
        <w:t>1.</w:t>
      </w:r>
      <w:r w:rsidRPr="00D8143A">
        <w:rPr>
          <w:b/>
        </w:rPr>
        <w:tab/>
        <w:t>Governance</w:t>
      </w:r>
    </w:p>
    <w:p w14:paraId="5E06FAB3" w14:textId="660374DF" w:rsidR="00D8143A" w:rsidRPr="00D8143A" w:rsidRDefault="003618C6" w:rsidP="003618C6">
      <w:pPr>
        <w:tabs>
          <w:tab w:val="left" w:pos="1134"/>
        </w:tabs>
        <w:spacing w:after="10" w:line="264" w:lineRule="auto"/>
        <w:ind w:left="1134" w:hanging="567"/>
        <w:jc w:val="both"/>
        <w:rPr>
          <w:rFonts w:eastAsiaTheme="minorHAnsi"/>
        </w:rPr>
      </w:pPr>
      <w:r>
        <w:tab/>
      </w:r>
      <w:r w:rsidR="00D8143A" w:rsidRPr="00D8143A">
        <w:t>The following words in Clause 3.12.1.1 be deleted:</w:t>
      </w:r>
    </w:p>
    <w:p w14:paraId="4CCC9E43" w14:textId="77777777" w:rsidR="00D8143A" w:rsidRPr="00D8143A" w:rsidRDefault="00D8143A" w:rsidP="00D8143A">
      <w:pPr>
        <w:spacing w:after="10" w:line="264" w:lineRule="auto"/>
        <w:jc w:val="both"/>
        <w:rPr>
          <w:i/>
          <w:iCs/>
        </w:rPr>
      </w:pPr>
    </w:p>
    <w:p w14:paraId="60E04622" w14:textId="197E3652" w:rsidR="00D8143A" w:rsidRPr="00D8143A" w:rsidRDefault="003618C6" w:rsidP="003618C6">
      <w:pPr>
        <w:tabs>
          <w:tab w:val="left" w:pos="567"/>
        </w:tabs>
        <w:spacing w:after="10" w:line="264" w:lineRule="auto"/>
        <w:ind w:left="1134" w:hanging="567"/>
        <w:jc w:val="both"/>
        <w:rPr>
          <w:i/>
          <w:iCs/>
          <w:lang w:val="en-AU"/>
        </w:rPr>
      </w:pPr>
      <w:r>
        <w:rPr>
          <w:i/>
          <w:iCs/>
        </w:rPr>
        <w:tab/>
      </w:r>
      <w:r>
        <w:rPr>
          <w:i/>
          <w:iCs/>
        </w:rPr>
        <w:tab/>
      </w:r>
      <w:r w:rsidR="00D8143A" w:rsidRPr="00D8143A">
        <w:rPr>
          <w:i/>
          <w:iCs/>
        </w:rPr>
        <w:t>“T</w:t>
      </w:r>
      <w:r w:rsidR="00D8143A" w:rsidRPr="00D8143A">
        <w:rPr>
          <w:i/>
          <w:iCs/>
          <w:lang w:val="en-AU"/>
        </w:rPr>
        <w:t>he governance of the College is delegated by Te Kotahitanga to Te Kaunihera which comprises:</w:t>
      </w:r>
    </w:p>
    <w:p w14:paraId="782A6AE4" w14:textId="77777777" w:rsidR="00D8143A" w:rsidRPr="00D8143A" w:rsidRDefault="00D8143A" w:rsidP="003618C6">
      <w:pPr>
        <w:pStyle w:val="ListParagraph"/>
        <w:numPr>
          <w:ilvl w:val="0"/>
          <w:numId w:val="4"/>
        </w:numPr>
        <w:spacing w:after="10" w:line="264" w:lineRule="auto"/>
        <w:ind w:left="1701" w:hanging="567"/>
        <w:jc w:val="both"/>
        <w:rPr>
          <w:i/>
          <w:iCs/>
          <w:lang w:val="en-AU"/>
        </w:rPr>
      </w:pPr>
      <w:r w:rsidRPr="00D8143A">
        <w:rPr>
          <w:i/>
          <w:iCs/>
          <w:lang w:val="en-AU"/>
        </w:rPr>
        <w:t>three members, one from each Tikanga, appointed by Te Kotahitanga from amongst its own membership;</w:t>
      </w:r>
    </w:p>
    <w:p w14:paraId="3C1BF27A" w14:textId="77777777" w:rsidR="00D8143A" w:rsidRPr="00D8143A" w:rsidRDefault="00D8143A" w:rsidP="003618C6">
      <w:pPr>
        <w:pStyle w:val="ListParagraph"/>
        <w:numPr>
          <w:ilvl w:val="0"/>
          <w:numId w:val="4"/>
        </w:numPr>
        <w:spacing w:after="10" w:line="264" w:lineRule="auto"/>
        <w:ind w:left="1701" w:hanging="567"/>
        <w:jc w:val="both"/>
        <w:rPr>
          <w:i/>
          <w:iCs/>
          <w:lang w:val="en-AU"/>
        </w:rPr>
      </w:pPr>
      <w:r w:rsidRPr="00D8143A">
        <w:rPr>
          <w:i/>
          <w:iCs/>
          <w:lang w:val="en-AU"/>
        </w:rPr>
        <w:t>four other persons appointed by Te Kotahitanga, all of whom will have appropriate expertise and experience in governance matters.</w:t>
      </w:r>
      <w:r w:rsidRPr="00D8143A">
        <w:rPr>
          <w:i/>
          <w:iCs/>
        </w:rPr>
        <w:t>”</w:t>
      </w: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D8143A" w:rsidRPr="00D8143A" w14:paraId="7611F22D" w14:textId="77777777" w:rsidTr="00D8143A">
        <w:tc>
          <w:tcPr>
            <w:tcW w:w="9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0C63" w14:textId="77777777" w:rsidR="00D8143A" w:rsidRPr="00D8143A" w:rsidRDefault="00D8143A" w:rsidP="00D8143A">
            <w:pPr>
              <w:pStyle w:val="BodyTextIndent"/>
              <w:spacing w:after="100" w:line="252" w:lineRule="auto"/>
              <w:ind w:left="0" w:firstLine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29849BBD" w14:textId="77777777" w:rsidR="00D8143A" w:rsidRPr="00D8143A" w:rsidRDefault="00D8143A" w:rsidP="00D8143A">
      <w:pPr>
        <w:pStyle w:val="ListParagraph"/>
        <w:spacing w:after="10" w:line="264" w:lineRule="auto"/>
        <w:ind w:left="1080"/>
        <w:jc w:val="both"/>
      </w:pPr>
    </w:p>
    <w:p w14:paraId="5F577102" w14:textId="1BAE8546" w:rsidR="00D8143A" w:rsidRPr="00D8143A" w:rsidRDefault="00D8143A" w:rsidP="00D8143A">
      <w:pPr>
        <w:pStyle w:val="ListParagraph"/>
        <w:spacing w:after="10" w:line="264" w:lineRule="auto"/>
        <w:ind w:left="1080"/>
        <w:jc w:val="both"/>
      </w:pPr>
      <w:r w:rsidRPr="00D8143A">
        <w:t xml:space="preserve">and replaced with the words: </w:t>
      </w:r>
    </w:p>
    <w:p w14:paraId="38974147" w14:textId="77777777" w:rsidR="00D8143A" w:rsidRPr="00D8143A" w:rsidRDefault="00D8143A" w:rsidP="00D8143A">
      <w:pPr>
        <w:spacing w:after="10" w:line="264" w:lineRule="auto"/>
        <w:jc w:val="both"/>
        <w:rPr>
          <w:i/>
          <w:iCs/>
        </w:rPr>
      </w:pPr>
    </w:p>
    <w:p w14:paraId="1DB01BAF" w14:textId="77777777" w:rsidR="00D8143A" w:rsidRPr="00D8143A" w:rsidRDefault="00D8143A" w:rsidP="003618C6">
      <w:pPr>
        <w:spacing w:after="10" w:line="264" w:lineRule="auto"/>
        <w:ind w:left="1134"/>
        <w:jc w:val="both"/>
      </w:pPr>
      <w:r w:rsidRPr="00D8143A">
        <w:rPr>
          <w:i/>
          <w:iCs/>
        </w:rPr>
        <w:t xml:space="preserve">“The governance of the College is delegated by Te Kotahitanga to Te Kaunihera which comprises:   </w:t>
      </w:r>
    </w:p>
    <w:p w14:paraId="397ADA8A" w14:textId="77777777" w:rsidR="00D8143A" w:rsidRPr="00D8143A" w:rsidRDefault="00D8143A" w:rsidP="003618C6">
      <w:pPr>
        <w:numPr>
          <w:ilvl w:val="1"/>
          <w:numId w:val="3"/>
        </w:numPr>
        <w:tabs>
          <w:tab w:val="left" w:pos="1134"/>
        </w:tabs>
        <w:spacing w:after="1" w:line="276" w:lineRule="auto"/>
        <w:ind w:left="1701" w:hanging="567"/>
      </w:pPr>
      <w:r w:rsidRPr="00D8143A">
        <w:rPr>
          <w:i/>
          <w:iCs/>
        </w:rPr>
        <w:t xml:space="preserve">three members, one from each Tikanga, appointed by Te Kotahitanga from amongst its own membership, and </w:t>
      </w:r>
    </w:p>
    <w:p w14:paraId="69DD021F" w14:textId="77777777" w:rsidR="00D8143A" w:rsidRPr="00D8143A" w:rsidRDefault="00D8143A" w:rsidP="003618C6">
      <w:pPr>
        <w:numPr>
          <w:ilvl w:val="1"/>
          <w:numId w:val="3"/>
        </w:numPr>
        <w:tabs>
          <w:tab w:val="left" w:pos="1134"/>
        </w:tabs>
        <w:spacing w:after="1" w:line="276" w:lineRule="auto"/>
        <w:ind w:left="1701" w:hanging="567"/>
      </w:pPr>
      <w:r w:rsidRPr="00D8143A">
        <w:rPr>
          <w:i/>
          <w:iCs/>
        </w:rPr>
        <w:t xml:space="preserve">four other persons appointed by Te Kotahitanga, all of whom will have appropriate expertise and experience in governance matters, and </w:t>
      </w:r>
    </w:p>
    <w:p w14:paraId="50F5C43A" w14:textId="77777777" w:rsidR="00D8143A" w:rsidRPr="00D8143A" w:rsidRDefault="00D8143A" w:rsidP="003618C6">
      <w:pPr>
        <w:numPr>
          <w:ilvl w:val="1"/>
          <w:numId w:val="3"/>
        </w:numPr>
        <w:tabs>
          <w:tab w:val="left" w:pos="1134"/>
        </w:tabs>
        <w:spacing w:after="1" w:line="276" w:lineRule="auto"/>
        <w:ind w:left="1701" w:hanging="567"/>
      </w:pPr>
      <w:r w:rsidRPr="00D8143A">
        <w:rPr>
          <w:i/>
          <w:iCs/>
        </w:rPr>
        <w:t xml:space="preserve">one member and an alternate nominated by residential faculty from amongst its own membership; appointed by Te Kotahitanga, and  </w:t>
      </w:r>
    </w:p>
    <w:p w14:paraId="65AAC57A" w14:textId="77777777" w:rsidR="00D8143A" w:rsidRPr="00D8143A" w:rsidRDefault="00D8143A" w:rsidP="003618C6">
      <w:pPr>
        <w:numPr>
          <w:ilvl w:val="1"/>
          <w:numId w:val="3"/>
        </w:numPr>
        <w:tabs>
          <w:tab w:val="left" w:pos="1134"/>
        </w:tabs>
        <w:spacing w:after="1" w:line="276" w:lineRule="auto"/>
        <w:ind w:left="1701" w:hanging="567"/>
      </w:pPr>
      <w:r w:rsidRPr="00D8143A">
        <w:rPr>
          <w:i/>
          <w:iCs/>
        </w:rPr>
        <w:t>one member and an alternate nominated by the residential student body of the College from amongst its own membership; appointed by Te Kotahitanga</w:t>
      </w:r>
      <w:r w:rsidRPr="00D8143A">
        <w:t>.”</w:t>
      </w:r>
      <w:r w:rsidRPr="00D8143A">
        <w:rPr>
          <w:i/>
          <w:iCs/>
        </w:rPr>
        <w:t xml:space="preserve"> </w:t>
      </w:r>
    </w:p>
    <w:p w14:paraId="6366B482" w14:textId="77777777" w:rsidR="00D8143A" w:rsidRPr="00D8143A" w:rsidRDefault="00D8143A" w:rsidP="00D8143A">
      <w:pPr>
        <w:spacing w:after="0"/>
        <w:ind w:firstLine="426"/>
        <w:jc w:val="both"/>
      </w:pPr>
    </w:p>
    <w:p w14:paraId="61B315AE" w14:textId="1FA17E48" w:rsidR="00D8143A" w:rsidRPr="00D8143A" w:rsidRDefault="00D8143A" w:rsidP="00E3656D">
      <w:pPr>
        <w:spacing w:after="0"/>
        <w:ind w:left="567" w:hanging="567"/>
        <w:jc w:val="both"/>
        <w:rPr>
          <w:rFonts w:eastAsia="Arial"/>
          <w:b/>
        </w:rPr>
      </w:pPr>
      <w:r w:rsidRPr="003618C6">
        <w:rPr>
          <w:b/>
        </w:rPr>
        <w:t>5.</w:t>
      </w:r>
      <w:r w:rsidRPr="00D8143A">
        <w:tab/>
        <w:t xml:space="preserve">This Statute shall come into force </w:t>
      </w:r>
      <w:proofErr w:type="gramStart"/>
      <w:r w:rsidRPr="00D8143A">
        <w:t>at the conclusion of</w:t>
      </w:r>
      <w:proofErr w:type="gramEnd"/>
      <w:r w:rsidRPr="00D8143A">
        <w:t xml:space="preserve"> this 63</w:t>
      </w:r>
      <w:r w:rsidRPr="00D8143A">
        <w:rPr>
          <w:vertAlign w:val="superscript"/>
        </w:rPr>
        <w:t>rd</w:t>
      </w:r>
      <w:r w:rsidRPr="00D8143A">
        <w:t xml:space="preserve"> Session of the General Synod/</w:t>
      </w:r>
      <w:proofErr w:type="spellStart"/>
      <w:r w:rsidRPr="00D8143A">
        <w:t>te</w:t>
      </w:r>
      <w:proofErr w:type="spellEnd"/>
      <w:r w:rsidRPr="00D8143A">
        <w:t xml:space="preserve"> </w:t>
      </w:r>
      <w:proofErr w:type="spellStart"/>
      <w:r w:rsidRPr="00D8143A">
        <w:t>Hīnota</w:t>
      </w:r>
      <w:proofErr w:type="spellEnd"/>
      <w:r w:rsidRPr="00D8143A">
        <w:t xml:space="preserve"> </w:t>
      </w:r>
      <w:proofErr w:type="spellStart"/>
      <w:r w:rsidRPr="00D8143A">
        <w:t>Whānui</w:t>
      </w:r>
      <w:proofErr w:type="spellEnd"/>
      <w:r w:rsidRPr="00D8143A">
        <w:t>.</w:t>
      </w:r>
      <w:bookmarkStart w:id="0" w:name="_GoBack"/>
      <w:bookmarkEnd w:id="0"/>
    </w:p>
    <w:sectPr w:rsidR="00D8143A" w:rsidRPr="00D8143A" w:rsidSect="00743E21">
      <w:pgSz w:w="12240" w:h="15840"/>
      <w:pgMar w:top="130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4FC6"/>
    <w:multiLevelType w:val="hybridMultilevel"/>
    <w:tmpl w:val="2F0E7132"/>
    <w:lvl w:ilvl="0" w:tplc="0FE40A2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6E8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A55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A3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AAB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C8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654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672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8C1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245A5"/>
    <w:multiLevelType w:val="hybridMultilevel"/>
    <w:tmpl w:val="3E443F80"/>
    <w:lvl w:ilvl="0" w:tplc="A62ECE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274B4">
      <w:start w:val="1"/>
      <w:numFmt w:val="lowerRoman"/>
      <w:lvlText w:val="(%2)"/>
      <w:lvlJc w:val="left"/>
      <w:pPr>
        <w:ind w:left="14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E9A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CE4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6EF5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A15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62C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4E7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CCA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F25346"/>
    <w:multiLevelType w:val="hybridMultilevel"/>
    <w:tmpl w:val="C2ACB89C"/>
    <w:lvl w:ilvl="0" w:tplc="0F06D7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B611B5"/>
    <w:multiLevelType w:val="hybridMultilevel"/>
    <w:tmpl w:val="0A2C901C"/>
    <w:lvl w:ilvl="0" w:tplc="1409000F">
      <w:start w:val="1"/>
      <w:numFmt w:val="decimal"/>
      <w:lvlText w:val="%1."/>
      <w:lvlJc w:val="left"/>
      <w:pPr>
        <w:ind w:left="42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6E8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A55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A3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AAB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C8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654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672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8C1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27"/>
    <w:rsid w:val="00036527"/>
    <w:rsid w:val="00327633"/>
    <w:rsid w:val="003618C6"/>
    <w:rsid w:val="0039086D"/>
    <w:rsid w:val="0054096F"/>
    <w:rsid w:val="006F2459"/>
    <w:rsid w:val="00743E21"/>
    <w:rsid w:val="00B506A7"/>
    <w:rsid w:val="00B65BA6"/>
    <w:rsid w:val="00CF13B8"/>
    <w:rsid w:val="00D8143A"/>
    <w:rsid w:val="00E160EC"/>
    <w:rsid w:val="00E3656D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340A"/>
  <w15:docId w15:val="{E5A89965-5728-40BB-9454-F118E9EA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EC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D8143A"/>
    <w:pPr>
      <w:widowControl w:val="0"/>
      <w:spacing w:after="0" w:line="240" w:lineRule="auto"/>
      <w:ind w:left="709" w:hanging="709"/>
    </w:pPr>
    <w:rPr>
      <w:rFonts w:ascii="Times New Roman" w:eastAsia="Times New Roman" w:hAnsi="Times New Roman" w:cs="Times New Roman"/>
      <w:color w:val="auto"/>
      <w:sz w:val="24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143A"/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Revision">
    <w:name w:val="Revision"/>
    <w:hidden/>
    <w:uiPriority w:val="99"/>
    <w:semiHidden/>
    <w:rsid w:val="006F245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5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9AE7B7DB-C039-4787-B415-6665F04D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43681-44A4-403F-BDB3-AF5448603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17982-350E-4307-86AA-5FE8EE033BB4}">
  <ds:schemaRefs>
    <ds:schemaRef ds:uri="http://www.w3.org/XML/1998/namespace"/>
    <ds:schemaRef ds:uri="http://schemas.microsoft.com/office/2006/documentManagement/types"/>
    <ds:schemaRef ds:uri="cb32b36e-1ca9-4009-987b-c8d3bf69da5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4fb0e633-e10e-4f72-bd97-71b29ba6a15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14 Inclusive and Shared Governance Model for SJTC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14 Inclusive and Shared Governance Model for SJTC</dc:title>
  <dc:subject/>
  <dc:creator>Katene Eruera</dc:creator>
  <cp:keywords/>
  <cp:lastModifiedBy>Marissa Alix</cp:lastModifiedBy>
  <cp:revision>3</cp:revision>
  <cp:lastPrinted>2018-03-20T05:41:00Z</cp:lastPrinted>
  <dcterms:created xsi:type="dcterms:W3CDTF">2018-03-20T05:41:00Z</dcterms:created>
  <dcterms:modified xsi:type="dcterms:W3CDTF">2018-03-20T05:45:00Z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